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717FF010" w:rsidR="006A543A" w:rsidRPr="00D96A1C" w:rsidRDefault="005C0D73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Fenn Ingram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36DF0CCA" w:rsidR="006A543A" w:rsidRPr="00D96A1C" w:rsidRDefault="00B43427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Immersive Stories: How Agency, Aesthetic and Perspective Affect Player Experience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42AF4382" w:rsidR="006A543A" w:rsidRPr="00D96A1C" w:rsidRDefault="00DB4E7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76AF80B2" w:rsidR="006A543A" w:rsidRPr="00D96A1C" w:rsidRDefault="00B43427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04399F31" w:rsidR="00DD55E3" w:rsidRPr="00D96A1C" w:rsidRDefault="00F92D41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657A644B" w:rsidR="00DD55E3" w:rsidRPr="00D96A1C" w:rsidRDefault="00F92D41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2EAD940F" w:rsidR="00DD55E3" w:rsidRPr="00D96A1C" w:rsidRDefault="00F92D41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6192E2B2" w:rsidR="00DD55E3" w:rsidRPr="00D96A1C" w:rsidRDefault="00F92D41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AE18C79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9D6E115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385EEBF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Pr="000B5A18" w:rsidRDefault="004E382F">
            <w:pPr>
              <w:snapToGrid w:val="0"/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238C1D6C" w14:textId="79DF1BAA" w:rsidR="004E382F" w:rsidRDefault="0011117D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The introduction of the report addresses key points of research that are to be explored. References provide context and definition to </w:t>
            </w:r>
            <w:r w:rsidR="0097670C">
              <w:rPr>
                <w:rFonts w:asciiTheme="minorHAnsi" w:hAnsiTheme="minorHAnsi"/>
                <w:bCs/>
                <w:color w:val="000000" w:themeColor="text1"/>
                <w:lang w:val="en-US"/>
              </w:rPr>
              <w:t>key themes in the work.</w:t>
            </w:r>
          </w:p>
          <w:p w14:paraId="7F353600" w14:textId="376597E9" w:rsidR="00D6083D" w:rsidRDefault="00D6083D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4F818D80" w14:textId="2BC0B466" w:rsidR="00D6083D" w:rsidRPr="000B5A18" w:rsidRDefault="00D6083D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A good understanding of agency and </w:t>
            </w:r>
            <w:r w:rsidR="00F03D89">
              <w:rPr>
                <w:rFonts w:asciiTheme="minorHAnsi" w:hAnsiTheme="minorHAnsi"/>
                <w:bCs/>
                <w:color w:val="000000" w:themeColor="text1"/>
                <w:lang w:val="en-US"/>
              </w:rPr>
              <w:t>player investment is demonstrated in the research</w:t>
            </w:r>
            <w:r w:rsidR="00051002">
              <w:rPr>
                <w:rFonts w:asciiTheme="minorHAnsi" w:hAnsiTheme="minorHAnsi"/>
                <w:bCs/>
                <w:color w:val="000000" w:themeColor="text1"/>
                <w:lang w:val="en-US"/>
              </w:rPr>
              <w:t>, drawing upon references and game examples to provide further context.</w:t>
            </w:r>
          </w:p>
          <w:p w14:paraId="51517680" w14:textId="77777777" w:rsidR="004E382F" w:rsidRPr="000B5A18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D3BE42B" w14:textId="0B738236" w:rsidR="004E382F" w:rsidRPr="000B5A18" w:rsidRDefault="000F4ED6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The report is written objectively, providing </w:t>
            </w:r>
            <w:r w:rsidR="00A2480C">
              <w:rPr>
                <w:rFonts w:asciiTheme="minorHAnsi" w:hAnsiTheme="minorHAnsi"/>
                <w:bCs/>
                <w:color w:val="000000" w:themeColor="text1"/>
                <w:lang w:val="en-US"/>
              </w:rPr>
              <w:t>opinions from multiple perspectives.</w:t>
            </w:r>
          </w:p>
          <w:p w14:paraId="3DAD0D07" w14:textId="77777777" w:rsidR="004E382F" w:rsidRPr="000B5A18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2D9A35B" w14:textId="0188046B" w:rsidR="004E382F" w:rsidRDefault="00D51B5D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Visual styles, player perspectives and emerging technology is explored as part of the research</w:t>
            </w:r>
            <w:r w:rsidR="00FB011D">
              <w:rPr>
                <w:rFonts w:asciiTheme="minorHAnsi" w:hAnsiTheme="minorHAnsi"/>
                <w:bCs/>
                <w:color w:val="000000" w:themeColor="text1"/>
                <w:lang w:val="en-US"/>
              </w:rPr>
              <w:t>, with game examples included in each.</w:t>
            </w:r>
          </w:p>
          <w:p w14:paraId="5A1E275B" w14:textId="51D8A786" w:rsidR="00D22EC8" w:rsidRDefault="00D22EC8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7F9FA055" w14:textId="4C3DFA00" w:rsidR="00D22EC8" w:rsidRPr="000B5A18" w:rsidRDefault="00D22EC8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Conclusion revisit research questions raised earlier – this is a good way to </w:t>
            </w:r>
            <w:r w:rsidR="00AF6608">
              <w:rPr>
                <w:rFonts w:asciiTheme="minorHAnsi" w:hAnsiTheme="minorHAnsi"/>
                <w:bCs/>
                <w:color w:val="000000" w:themeColor="text1"/>
                <w:lang w:val="en-US"/>
              </w:rPr>
              <w:t>end the report on a relevant note.</w:t>
            </w:r>
          </w:p>
          <w:p w14:paraId="625C9D6B" w14:textId="77777777" w:rsidR="004E382F" w:rsidRPr="000B5A18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6CE48337" w:rsidR="004E382F" w:rsidRDefault="00C3728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73%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4246D16D" w:rsidR="004E382F" w:rsidRPr="00125C6D" w:rsidRDefault="009B4856">
            <w:pPr>
              <w:snapToGrid w:val="0"/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125C6D">
              <w:rPr>
                <w:rFonts w:asciiTheme="minorHAnsi" w:hAnsiTheme="minorHAnsi"/>
                <w:bCs/>
                <w:color w:val="000000" w:themeColor="text1"/>
                <w:lang w:val="en-US"/>
              </w:rPr>
              <w:t>Marks were close</w:t>
            </w:r>
            <w:r w:rsidR="00125C6D" w:rsidRPr="00125C6D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after the blind marking comparison – a compromise (average) mark was decided upon for this student.</w:t>
            </w: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093929EA" w:rsidR="004E382F" w:rsidRDefault="00066718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74%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788C993C" w:rsidR="008B4891" w:rsidRDefault="009B485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1122E3EB" w:rsidR="008B4891" w:rsidRDefault="009B485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24/5/22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6EF35" w14:textId="77777777" w:rsidR="00522C76" w:rsidRDefault="00522C76" w:rsidP="00D316D2">
      <w:r>
        <w:separator/>
      </w:r>
    </w:p>
  </w:endnote>
  <w:endnote w:type="continuationSeparator" w:id="0">
    <w:p w14:paraId="5C91B8C8" w14:textId="77777777" w:rsidR="00522C76" w:rsidRDefault="00522C76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4F23B" w14:textId="77777777" w:rsidR="00522C76" w:rsidRDefault="00522C76" w:rsidP="00D316D2">
      <w:r>
        <w:separator/>
      </w:r>
    </w:p>
  </w:footnote>
  <w:footnote w:type="continuationSeparator" w:id="0">
    <w:p w14:paraId="075823E9" w14:textId="77777777" w:rsidR="00522C76" w:rsidRDefault="00522C76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64732">
    <w:abstractNumId w:val="16"/>
  </w:num>
  <w:num w:numId="2" w16cid:durableId="1167207854">
    <w:abstractNumId w:val="18"/>
  </w:num>
  <w:num w:numId="3" w16cid:durableId="1197741178">
    <w:abstractNumId w:val="13"/>
  </w:num>
  <w:num w:numId="4" w16cid:durableId="324626224">
    <w:abstractNumId w:val="4"/>
  </w:num>
  <w:num w:numId="5" w16cid:durableId="1872065764">
    <w:abstractNumId w:val="17"/>
  </w:num>
  <w:num w:numId="6" w16cid:durableId="1225261165">
    <w:abstractNumId w:val="11"/>
  </w:num>
  <w:num w:numId="7" w16cid:durableId="659964111">
    <w:abstractNumId w:val="3"/>
  </w:num>
  <w:num w:numId="8" w16cid:durableId="967199496">
    <w:abstractNumId w:val="5"/>
  </w:num>
  <w:num w:numId="9" w16cid:durableId="278924020">
    <w:abstractNumId w:val="1"/>
  </w:num>
  <w:num w:numId="10" w16cid:durableId="688722791">
    <w:abstractNumId w:val="10"/>
  </w:num>
  <w:num w:numId="11" w16cid:durableId="608198983">
    <w:abstractNumId w:val="9"/>
  </w:num>
  <w:num w:numId="12" w16cid:durableId="195696934">
    <w:abstractNumId w:val="7"/>
  </w:num>
  <w:num w:numId="13" w16cid:durableId="1752314179">
    <w:abstractNumId w:val="14"/>
  </w:num>
  <w:num w:numId="14" w16cid:durableId="1519388764">
    <w:abstractNumId w:val="0"/>
  </w:num>
  <w:num w:numId="15" w16cid:durableId="2110349901">
    <w:abstractNumId w:val="12"/>
  </w:num>
  <w:num w:numId="16" w16cid:durableId="1078288914">
    <w:abstractNumId w:val="15"/>
  </w:num>
  <w:num w:numId="17" w16cid:durableId="2064744260">
    <w:abstractNumId w:val="6"/>
  </w:num>
  <w:num w:numId="18" w16cid:durableId="418913116">
    <w:abstractNumId w:val="2"/>
  </w:num>
  <w:num w:numId="19" w16cid:durableId="716309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51002"/>
    <w:rsid w:val="00066718"/>
    <w:rsid w:val="000B5A18"/>
    <w:rsid w:val="000F4ED6"/>
    <w:rsid w:val="0011117D"/>
    <w:rsid w:val="00125730"/>
    <w:rsid w:val="00125C6D"/>
    <w:rsid w:val="00170673"/>
    <w:rsid w:val="001D0DDD"/>
    <w:rsid w:val="001F5131"/>
    <w:rsid w:val="002071E2"/>
    <w:rsid w:val="00210C59"/>
    <w:rsid w:val="00242112"/>
    <w:rsid w:val="00253402"/>
    <w:rsid w:val="002D3179"/>
    <w:rsid w:val="003F049D"/>
    <w:rsid w:val="00497493"/>
    <w:rsid w:val="004E382F"/>
    <w:rsid w:val="00522C76"/>
    <w:rsid w:val="0053024D"/>
    <w:rsid w:val="005A54B0"/>
    <w:rsid w:val="005C0D73"/>
    <w:rsid w:val="005F1F5C"/>
    <w:rsid w:val="006363DD"/>
    <w:rsid w:val="00647A98"/>
    <w:rsid w:val="006530D2"/>
    <w:rsid w:val="006645F5"/>
    <w:rsid w:val="00692C0F"/>
    <w:rsid w:val="006A543A"/>
    <w:rsid w:val="00716B31"/>
    <w:rsid w:val="00777F92"/>
    <w:rsid w:val="00866E85"/>
    <w:rsid w:val="0087285F"/>
    <w:rsid w:val="00882D77"/>
    <w:rsid w:val="008B05C1"/>
    <w:rsid w:val="008B4891"/>
    <w:rsid w:val="008D4A65"/>
    <w:rsid w:val="0097670C"/>
    <w:rsid w:val="009A1551"/>
    <w:rsid w:val="009B4856"/>
    <w:rsid w:val="009F37CB"/>
    <w:rsid w:val="00A12820"/>
    <w:rsid w:val="00A151E5"/>
    <w:rsid w:val="00A2480C"/>
    <w:rsid w:val="00A736BA"/>
    <w:rsid w:val="00AB34FE"/>
    <w:rsid w:val="00AC6617"/>
    <w:rsid w:val="00AF6608"/>
    <w:rsid w:val="00B43427"/>
    <w:rsid w:val="00B572CD"/>
    <w:rsid w:val="00BC1053"/>
    <w:rsid w:val="00BD7FFC"/>
    <w:rsid w:val="00C37289"/>
    <w:rsid w:val="00C423F9"/>
    <w:rsid w:val="00C60A27"/>
    <w:rsid w:val="00CC4C41"/>
    <w:rsid w:val="00CD2262"/>
    <w:rsid w:val="00CF3983"/>
    <w:rsid w:val="00D22EC8"/>
    <w:rsid w:val="00D316D2"/>
    <w:rsid w:val="00D420B9"/>
    <w:rsid w:val="00D51B5D"/>
    <w:rsid w:val="00D6083D"/>
    <w:rsid w:val="00D70634"/>
    <w:rsid w:val="00D87BAB"/>
    <w:rsid w:val="00D96A1C"/>
    <w:rsid w:val="00DB4E7A"/>
    <w:rsid w:val="00DD55E3"/>
    <w:rsid w:val="00E03544"/>
    <w:rsid w:val="00F03D89"/>
    <w:rsid w:val="00F14758"/>
    <w:rsid w:val="00F66A81"/>
    <w:rsid w:val="00F66DA8"/>
    <w:rsid w:val="00F74E23"/>
    <w:rsid w:val="00F826EF"/>
    <w:rsid w:val="00F92D41"/>
    <w:rsid w:val="00FB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Gaynor Thomas</cp:lastModifiedBy>
  <cp:revision>30</cp:revision>
  <cp:lastPrinted>2013-09-25T13:21:00Z</cp:lastPrinted>
  <dcterms:created xsi:type="dcterms:W3CDTF">2021-04-12T13:35:00Z</dcterms:created>
  <dcterms:modified xsi:type="dcterms:W3CDTF">2022-05-30T10:52:00Z</dcterms:modified>
</cp:coreProperties>
</file>